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ДЕПАРТАМЕНТ ПО ДЕЛАМ КАЗАЧЕСТВА И КАДЕТСКИХ УЧЕБНЫХ ЗАВЕДЕНИЙ РОСТОВСКОЙ ОБЛАСТИ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ГОСУДАРСТВЕННОЕ БЮДЖЕТНОЕ ПРОФЕССИОНАЛЬНОЕ ОБРАЗОВАТЕЛЬНОЕ УЧРЕЖДЕНИЕ РОСТОВСКОЙ ОБЛАСТИ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«БЕЛОКАЛИТВИНСКИЙ КАЗАЧИЙ КАДЕТСКИЙ ПРОФЕССИОНАЛЬНЫЙ ТЕХНИКУМ ИМЕНИ ГЕРОЯ СОВЕТСКОГО СОЮЗА БЫКОВА БОРИСА ИВАНОВИЧА»   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F1EEC" w:rsidRPr="00BF1EEC" w:rsidRDefault="00BF1EEC" w:rsidP="00BF1EEC">
      <w:pPr>
        <w:pStyle w:val="aa"/>
        <w:rPr>
          <w:rFonts w:ascii="Times New Roman" w:eastAsia="MS Mincho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       СОГЛАСОВАНО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F1EEC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И.П. Позднышева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F1EEC">
        <w:rPr>
          <w:rFonts w:ascii="Times New Roman" w:hAnsi="Times New Roman" w:cs="Times New Roman"/>
          <w:sz w:val="24"/>
          <w:szCs w:val="24"/>
        </w:rPr>
        <w:t xml:space="preserve"> Директор БККПТ</w:t>
      </w: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Кафе «Мираж»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EE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F1EEC">
        <w:rPr>
          <w:rFonts w:ascii="Times New Roman" w:hAnsi="Times New Roman" w:cs="Times New Roman"/>
          <w:sz w:val="24"/>
          <w:szCs w:val="24"/>
        </w:rPr>
        <w:t xml:space="preserve">   __________ Мелентей В.В.                                               </w:t>
      </w: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_______________________________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F1EEC">
        <w:rPr>
          <w:rFonts w:ascii="Times New Roman" w:hAnsi="Times New Roman" w:cs="Times New Roman"/>
          <w:sz w:val="24"/>
          <w:szCs w:val="24"/>
        </w:rPr>
        <w:t xml:space="preserve">   «____» ________20 __ г.                     </w:t>
      </w: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(наименование предприятия, организации,                                    </w:t>
      </w: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 ФИО  руководителя) </w:t>
      </w: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  <w:r w:rsidRPr="00BF1EEC">
        <w:rPr>
          <w:rFonts w:ascii="Times New Roman" w:hAnsi="Times New Roman" w:cs="Times New Roman"/>
          <w:sz w:val="24"/>
          <w:szCs w:val="24"/>
        </w:rPr>
        <w:t xml:space="preserve">«____» ________ 20__ г.  </w:t>
      </w:r>
    </w:p>
    <w:p w:rsidR="00BF1EEC" w:rsidRPr="00BF1EEC" w:rsidRDefault="00BF1EEC" w:rsidP="00BF1EE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AF6FEB" w:rsidRPr="00BF1EEC" w:rsidRDefault="00AF6FEB" w:rsidP="00BF1EEC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FEB" w:rsidRDefault="00BF1EEC" w:rsidP="00BF1E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AF6F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УЧЕБНОЙ ДИСЦИПЛИНЫ 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 03. ТЕХНИЧЕСКОЕ ОСНАЩЕНИЕ И ОРГАНИЗАЦИЯ РАБОЧЕГО МЕСТА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подготовки квалифицированных рабочих, служащих 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профессии СПО 43.01.09 Повар, кондитер 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естественно-научного профиля </w:t>
      </w:r>
    </w:p>
    <w:p w:rsidR="00AF6FEB" w:rsidRDefault="00AF6FEB" w:rsidP="00AF6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:rsidR="00AF6FEB" w:rsidRDefault="00AF6FEB" w:rsidP="00AF6FE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Pr="00644C90" w:rsidRDefault="00AF6FEB" w:rsidP="00AF6FEB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AF6FEB" w:rsidRPr="00644C90" w:rsidRDefault="00AF6FEB" w:rsidP="00AF6FEB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</w:pPr>
      <w:r w:rsidRPr="00644C90"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  <w:t>п. Коксовый</w:t>
      </w:r>
    </w:p>
    <w:p w:rsidR="00AF6FEB" w:rsidRPr="00644C90" w:rsidRDefault="00AF6FEB" w:rsidP="00AF6FEB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</w:pPr>
    </w:p>
    <w:p w:rsidR="00AF6FEB" w:rsidRPr="00644C90" w:rsidRDefault="00AF6FEB" w:rsidP="00AF6FEB">
      <w:pPr>
        <w:spacing w:after="0" w:line="240" w:lineRule="auto"/>
        <w:jc w:val="center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  <w:r w:rsidRPr="00644C90"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  <w:t>2018 г.</w:t>
      </w:r>
    </w:p>
    <w:p w:rsidR="00AF6FEB" w:rsidRPr="00644C90" w:rsidRDefault="00AF6FEB" w:rsidP="00AF6FEB">
      <w:pPr>
        <w:spacing w:after="0" w:line="240" w:lineRule="auto"/>
        <w:jc w:val="center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AF6FEB" w:rsidRDefault="00AF6FEB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AF6FEB" w:rsidRDefault="00AF6FEB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F51C87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 xml:space="preserve">1. ОБЩАЯ ХАРАКТЕРИСТИКА ПРОГРАММЫ УЧЕБНОЙ ДИСЦИПЛИНЫ </w:t>
      </w: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ОП 03 Техническое оснащение и организация рабочего места</w:t>
      </w: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профессиональной образовательной программы: 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профессию, с дисциплинами ОП 02. Товароведение продовольственных товаров, ОП 01. Основы микробиологии, физиологии питания, санитарии и гигиены.</w:t>
      </w: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9"/>
        <w:gridCol w:w="3589"/>
        <w:gridCol w:w="3977"/>
      </w:tblGrid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/>
              </w:rPr>
              <w:t>Код ПК, ОК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/>
              </w:rPr>
              <w:t>Умения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/>
              </w:rPr>
              <w:t>Знания</w:t>
            </w:r>
          </w:p>
        </w:tc>
      </w:tr>
      <w:tr w:rsidR="00F51C87" w:rsidRPr="00F51C87" w:rsidTr="002E5DC1">
        <w:trPr>
          <w:trHeight w:val="5544"/>
        </w:trPr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1.1-1.4,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2.1-2.8,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3.1-3.6,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4.1-4.5,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ПК 5.1-5.5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</w:rPr>
              <w:t xml:space="preserve">подготавливать к работе, использовать технологическое оборудование по его назначению с учётом </w:t>
            </w:r>
            <w:r w:rsidRPr="00F51C8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u w:color="333333"/>
                <w:shd w:val="clear" w:color="auto" w:fill="FFFFFF"/>
              </w:rPr>
              <w:t>правил техники безопасности, санитарии и пожарной безопасности, правильно ориентироваться в экстренной ситуации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u w:color="333333"/>
                <w:shd w:val="clear" w:color="auto" w:fill="FFFFFF"/>
              </w:rPr>
              <w:t>правила охраны труда в организациях питания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01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Распознавать задачу и/или проблему в профессиональном и/или социальном контексте.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Анализировать задачу и/или проблему и выделять её составные части.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 xml:space="preserve">Составить план действия. 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Определять необходимые ресурсы.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Владеть актуальными методами работы в профессиональной и смежных сферах.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Реализовать составленный план.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Актуальный профессиональный и социальный контекст, в котором приходится работать и жить.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Алгоритмы выполнения работ в профессиональной и смежных областях.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Методы работы в профессиональной и смежных сферах.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Структура плана для решения задач.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02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Определять задачи поиска информации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Определять необходимые источники информации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Планировать процесс поиска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Структурировать получаемую информацию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Выделять наиболее значимое в перечне информации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Оценивать практическую значимость результатов поиска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Оформлять результаты поиска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Номенклатура информационных источников применяемых в профессиональной деятельности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Приемы структурирования информации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Формат оформления результатов поиска информации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03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Содержание актуальной нормативно-правовой документации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Современная научная и профессиональная терминология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Возможные траектории профессионального развития  и самообразования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04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Организовывать работу коллектива и команды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Взаимодействовать</w:t>
            </w:r>
            <w:r w:rsidRPr="00F51C87">
              <w:rPr>
                <w:rFonts w:ascii="Times New Roman" w:eastAsia="MS Mincho" w:hAnsi="Times New Roman" w:cs="Times New Roman"/>
              </w:rPr>
              <w:t xml:space="preserve"> </w:t>
            </w:r>
            <w:r w:rsidRPr="00F51C87">
              <w:rPr>
                <w:rFonts w:ascii="Times New Roman" w:eastAsia="MS Mincho" w:hAnsi="Times New Roman" w:cs="Times New Roman"/>
                <w:bCs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Психология коллектива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Психология личности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Основы проектной деятельности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05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Излагать свои мысли на государственном языке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Оформлять документы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Особенности социального и культурного контекста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Правила оформления документов.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06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Описывать значимость своей профессии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Сущность гражданско-патриотической позиции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Общечеловеческие ценности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Правила поведения в ходе выполнения профессиональной деятельности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07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Соблюдать нормы экологической безопасности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Правила экологической безопасности при ведении профессиональной деятельности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Основные ресурсы задействованные в профессиональной деятельности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Пути обеспечения ресурсосбережения.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09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 w:right="-108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Применять средства информационных технологий для решения профессиональных задач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Современные средства и устройства информатизации</w:t>
            </w:r>
          </w:p>
          <w:p w:rsidR="00F51C87" w:rsidRPr="00F51C87" w:rsidRDefault="00F51C87" w:rsidP="00F51C87">
            <w:pPr>
              <w:spacing w:after="0" w:line="240" w:lineRule="auto"/>
              <w:ind w:left="34" w:right="-146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Порядок их применения и программное обеспечение в профессиональ-ной деятельности</w:t>
            </w:r>
          </w:p>
        </w:tc>
      </w:tr>
      <w:tr w:rsidR="00F51C87" w:rsidRPr="00F51C87" w:rsidTr="002E5DC1">
        <w:tc>
          <w:tcPr>
            <w:tcW w:w="1809" w:type="dxa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10</w:t>
            </w:r>
          </w:p>
        </w:tc>
        <w:tc>
          <w:tcPr>
            <w:tcW w:w="368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понимать тексты на базовые профессиональные темы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участвовать в диалогах на знакомые общие и профессиональные темы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строить простые высказывания о себе и о своей профессиональной деятельности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кратко обосновывать и объяснить свои действия (текущие и планируемые)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</w:tcPr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правила построения простых и сложных предложений на профессиональные темы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основные общеупотребительные глаголы (бытовая и профессиональная лексика)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особенности произношения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правила чтения текстов профессиональной направленности</w:t>
            </w:r>
          </w:p>
        </w:tc>
      </w:tr>
    </w:tbl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1"/>
        <w:gridCol w:w="1978"/>
      </w:tblGrid>
      <w:tr w:rsidR="00F51C87" w:rsidRPr="00F51C87" w:rsidTr="002E5DC1">
        <w:trPr>
          <w:trHeight w:val="430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05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F51C87" w:rsidRPr="00F51C87" w:rsidTr="002E5DC1">
        <w:trPr>
          <w:trHeight w:val="262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05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90</w:t>
            </w:r>
          </w:p>
        </w:tc>
      </w:tr>
      <w:tr w:rsidR="00F51C87" w:rsidRPr="00F51C87" w:rsidTr="002E5DC1">
        <w:trPr>
          <w:trHeight w:val="262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Обязательные аудиторные учебные занятия (всего)</w:t>
            </w:r>
          </w:p>
        </w:tc>
        <w:tc>
          <w:tcPr>
            <w:tcW w:w="105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60</w:t>
            </w:r>
          </w:p>
        </w:tc>
      </w:tr>
      <w:tr w:rsidR="00F51C87" w:rsidRPr="00F51C87" w:rsidTr="002E5DC1">
        <w:trPr>
          <w:trHeight w:val="267"/>
        </w:trPr>
        <w:tc>
          <w:tcPr>
            <w:tcW w:w="5000" w:type="pct"/>
            <w:gridSpan w:val="2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F51C87" w:rsidRPr="00F51C87" w:rsidTr="002E5DC1">
        <w:trPr>
          <w:trHeight w:val="242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05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31</w:t>
            </w:r>
          </w:p>
        </w:tc>
      </w:tr>
      <w:tr w:rsidR="00F51C87" w:rsidRPr="00F51C87" w:rsidTr="002E5DC1">
        <w:trPr>
          <w:trHeight w:val="247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лабораторные занятия </w:t>
            </w:r>
          </w:p>
        </w:tc>
        <w:tc>
          <w:tcPr>
            <w:tcW w:w="105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F51C87" w:rsidRPr="00F51C87" w:rsidTr="002E5DC1">
        <w:trPr>
          <w:trHeight w:val="378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05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28</w:t>
            </w:r>
          </w:p>
        </w:tc>
      </w:tr>
      <w:tr w:rsidR="00F51C87" w:rsidRPr="00F51C87" w:rsidTr="002E5DC1">
        <w:trPr>
          <w:trHeight w:val="378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Внеаудиторная (самостоятельная) учебная  работа: </w:t>
            </w:r>
          </w:p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подготовка сообщений; </w:t>
            </w:r>
          </w:p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самостоятельное изучение темы; </w:t>
            </w:r>
          </w:p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подготовка творческого задания по выбранной теме; </w:t>
            </w:r>
          </w:p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- самостоятельное изучение дополнительных источников; </w:t>
            </w:r>
          </w:p>
          <w:p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- подготовка к итоговой аттестации.</w:t>
            </w:r>
          </w:p>
        </w:tc>
        <w:tc>
          <w:tcPr>
            <w:tcW w:w="105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       10</w:t>
            </w:r>
          </w:p>
        </w:tc>
      </w:tr>
      <w:tr w:rsidR="00F51C87" w:rsidRPr="00F51C87" w:rsidTr="002E5DC1">
        <w:trPr>
          <w:trHeight w:val="378"/>
        </w:trPr>
        <w:tc>
          <w:tcPr>
            <w:tcW w:w="3941" w:type="pct"/>
            <w:vAlign w:val="center"/>
          </w:tcPr>
          <w:p w:rsidR="00F51C87" w:rsidRPr="00F51C87" w:rsidRDefault="00F51C87" w:rsidP="00F51C87">
            <w:pPr>
              <w:suppressAutoHyphens/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Итоговая аттестация в форме </w:t>
            </w:r>
            <w:r w:rsidRPr="00F51C87">
              <w:rPr>
                <w:rFonts w:ascii="Times New Roman" w:eastAsia="MS Mincho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1059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    1</w:t>
            </w:r>
          </w:p>
        </w:tc>
      </w:tr>
    </w:tbl>
    <w:p w:rsidR="00F51C87" w:rsidRPr="00F51C87" w:rsidRDefault="00F51C87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F51C87" w:rsidRPr="00F51C87" w:rsidSect="006D17C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2.2. Тематический план и содержание учебной дисциплины </w:t>
      </w: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tbl>
      <w:tblPr>
        <w:tblW w:w="52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7"/>
        <w:gridCol w:w="9790"/>
        <w:gridCol w:w="1260"/>
        <w:gridCol w:w="1808"/>
      </w:tblGrid>
      <w:tr w:rsidR="00F51C87" w:rsidRPr="00F51C87" w:rsidTr="002E5DC1">
        <w:trPr>
          <w:trHeight w:val="20"/>
        </w:trPr>
        <w:tc>
          <w:tcPr>
            <w:tcW w:w="805" w:type="pc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hanging="44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Объем в часах</w:t>
            </w:r>
          </w:p>
        </w:tc>
        <w:tc>
          <w:tcPr>
            <w:tcW w:w="590" w:type="pct"/>
          </w:tcPr>
          <w:p w:rsidR="00F51C87" w:rsidRPr="00F51C87" w:rsidRDefault="00F51C87" w:rsidP="00F51C87">
            <w:pPr>
              <w:spacing w:after="0" w:line="240" w:lineRule="auto"/>
              <w:ind w:hanging="44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Осваиваемые элементы компетенций</w:t>
            </w: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Раздел 1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Организация кулинарного и кондитерского производства в организациях питания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1.1</w:t>
            </w:r>
          </w:p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Классификация и характеристика основных типов организаций питания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 1-7, 9, 10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ПК 1.1-1.5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2.1-2.8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3.1-3.6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4.1-4.5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5.1-5.5</w:t>
            </w: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Классификация, основные типы и классы организаций питания. Характеристика основных типов организаций питания. Специализация организаций питания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854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Тематика практических занятий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1.Изучение правил техники безопасности и охраны труда на предприятиях общественного питания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1.Составить схему структуры управления  предприятием общественного питания. Литературы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2.Подготовить сообщение по теме: способы подбора поставщиков сырья.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3. Систематическая подборка  конспектов занятий, учебной и специальной технической  литературы.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76"/>
        </w:trPr>
        <w:tc>
          <w:tcPr>
            <w:tcW w:w="805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1.2</w:t>
            </w:r>
          </w:p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Принципы организации кулинарного и кондитерского производства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 1-7, 9, 10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ПК 1.1-1.5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2.1-2.8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3.1-3.6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4.1-4.5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5.1-5.5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Характеристика, назначение и особенности деятельности заготовочных, доготовочных организаций питания и организаций с полным циклом производства. Характеристика структуры производства организации питания. Общие требования к организации рабочих мест повара.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работы складских помещений в соответствии с типом организации питания. Нормируемые и ненормируемые потери. Правила приёмки, хранения и отпуска сырья, пищевых продуктов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Характеристика способов кулинарной обработки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Организация работы зон кухни, предназначенных для обработки сырья и приготовления полуфабрикатов. Характеристика организации рабочих мест повара. 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зон кухни, предназначенных для приготовления горячей кулинарной продукции. Характеристика организации рабочих мест повара. Особенности организации рабочих мест в суповом и соусном отделениях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Организация зон кухни, предназначенных для приготовления холодной кулинарной продукции. Характеристика организации рабочих мест повара. 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Особенности организации рабочих мест повара в кулинарном цехе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работы кондитерского цеха. Организация рабочих мест по производству кондитерской продукции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реализации готовой кулинарной продукции. Общие требования к хранению и отпуску готовой кулинарной продукции. Организация рабочих мест повара по отпуску готовой кулинарной продукции для различных форм обслуживания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Тематика практических занятий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 1-7, 9, 10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ПК 1.1-1.5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2.1-2.8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3.1-3.6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4.1-4.5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5.1-5.5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 повара по обработке сырья: овощей, рыбы, мяса, птицы (по индивидуальным заданиям).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рабочих мест повара по приготовлению холодной кулинарной продукции (по индивидуальным заданиям).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 повара по приготовлению горячей кулинарной продукции (по индивидуальным заданиям)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Устройство и назначение основных видов технологического оборудования кулинарного и кондитерского производства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2.1</w:t>
            </w:r>
          </w:p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Механическое оборудование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 1-7, 9, 10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ПК 1.1-1.5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3.1-3.6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4.1-4.5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5.1-5.5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Классификация механического оборудования. Основные части и детали машин. Автоматика безопасности. Универсальные приводы. Назначение, принципы устройства, комплекты сменных механизмов и правила их крепления.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обработки овощей, зелени, грибов, плодов. Классификация и характеристика. Назначение и устройство.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обработки мяса и рыбы. Классификация и характеристика. Назначение и устройство.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нарезки хлеба и гастрономических товаров. Назначение и устройство.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процессов вакуумирования и упаковки.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тонкого измельчения продуктов в замороженном виде. Назначение,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Тематика практических занятий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Изучение правил безопасной эксплуатации оборудования для обработки овощей и картофеля.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Изучение правил безопасной эксплуатации оборудования для обработки мяса и рыбы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Самостоятельная работа обучающихся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 по темам теоретических заданий.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2.2</w:t>
            </w:r>
          </w:p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Тепловое оборудование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 1-7, 9, 10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2.1-2.8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3.1-3.6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4.1-4.5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5.1-5.5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Классификация теплового оборудования по технологическому назначению, источнику тепла и способам его передачи. Характеристика основных способов нагрева. Автоматика безопасности.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Варочное оборудование. Классификация. Назначение и устройство. Правила безопасной эксплуатации. Пароварочные шкафы и мелкие варочные аппараты. Назначение и устройство.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Жарочное оборудование. Характеристика основных способов жарки и выпечки. Классификация и устройство. Правила безопасной эксплуатации. Варочно-жарочное оборудование. Назначение и устройство.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Универсальное и водогрейное оборудование. Назначение и устройство. Правила безопасной эксплуатации. Оборудование для раздачи пищи. Классификация. Назначение и устройство.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Тематика практических занятий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1. Изучение правил безопасной эксплуатации теплового оборудования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2. Изучение правил безопасной эксплуатации многофункционального теплового оборудования.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411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1.Подготовка сообщений по теме: «Современное обслуживание на предприятиях общественного питания»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2.Организация работы горячего цеха. 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2.3</w:t>
            </w:r>
          </w:p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Холодильное оборудование</w:t>
            </w: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11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 w:val="restar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ОК 1-7, 9, 10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ПК 1.1-1.5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2.1-2.8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3.1-3.6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4.1-4.5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ПК 5.1-5.5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1.  </w:t>
            </w: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Классификация и характеристика холодильного оборудования, Способы охлаждения (естественное и искусственное, безмашинное и машинное). Правила безопасной эксплуатации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2.</w:t>
            </w: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Требования системы ХАССП к соблюдению личной и производственной гигиены</w:t>
            </w: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Тематика практических занятий 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Изучение правил безопасной эксплуатации холодильного оборудования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  <w:vMerge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сообщений по теме: 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1.Организация работы холодного цеха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805" w:type="pct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Промежуточная аттестация  в форме </w:t>
            </w: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rPr>
          <w:trHeight w:val="20"/>
        </w:trPr>
        <w:tc>
          <w:tcPr>
            <w:tcW w:w="3999" w:type="pct"/>
            <w:gridSpan w:val="2"/>
          </w:tcPr>
          <w:p w:rsidR="00F51C87" w:rsidRPr="00F51C87" w:rsidRDefault="00F51C87" w:rsidP="00F51C8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11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60\90</w:t>
            </w:r>
          </w:p>
        </w:tc>
        <w:tc>
          <w:tcPr>
            <w:tcW w:w="590" w:type="pct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sectPr w:rsidR="00F51C87" w:rsidRPr="00F51C87" w:rsidSect="006D17CE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F51C87" w:rsidRPr="00F51C87" w:rsidRDefault="00F51C87" w:rsidP="00F51C87">
      <w:pPr>
        <w:spacing w:after="0" w:line="240" w:lineRule="auto"/>
        <w:ind w:left="1353" w:hanging="357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3. </w:t>
      </w:r>
      <w:r w:rsidRPr="00F51C87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УСЛОВИЯ РЕАЛИЗАЦИИ ПРОГРАММЫ УЧЕБНОЙ ДИСЦИПЛИНЫ</w:t>
      </w:r>
    </w:p>
    <w:p w:rsidR="00F51C87" w:rsidRPr="00F51C87" w:rsidRDefault="00F51C87" w:rsidP="00F51C87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:rsidR="00F51C87" w:rsidRPr="00F51C87" w:rsidRDefault="00F51C87" w:rsidP="00F51C8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3.1.</w:t>
      </w: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Для реализации программы учебной дисциплины  должны быть предусмотрены следующие специальные помещения:</w:t>
      </w:r>
    </w:p>
    <w:p w:rsidR="00F51C87" w:rsidRPr="00F51C87" w:rsidRDefault="00F51C87" w:rsidP="00F51C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Кабинет</w:t>
      </w:r>
      <w:r w:rsidRPr="00F51C87"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  <w:t xml:space="preserve"> «</w:t>
      </w:r>
      <w:r w:rsidRPr="00F51C87">
        <w:rPr>
          <w:rFonts w:ascii="Times New Roman" w:eastAsia="Times New Roman" w:hAnsi="Times New Roman" w:cs="Times New Roman"/>
          <w:sz w:val="24"/>
          <w:szCs w:val="24"/>
          <w:u w:color="FF0000"/>
          <w:lang w:eastAsia="ru-RU"/>
        </w:rPr>
        <w:t>Технического оснащения и организации рабочего места</w:t>
      </w:r>
      <w:r w:rsidRPr="00F51C87">
        <w:rPr>
          <w:rFonts w:ascii="Times New Roman" w:eastAsia="MS Mincho" w:hAnsi="Times New Roman" w:cs="Times New Roman"/>
          <w:bCs/>
          <w:i/>
          <w:sz w:val="24"/>
          <w:szCs w:val="24"/>
          <w:lang w:eastAsia="ru-RU"/>
        </w:rPr>
        <w:t>»</w:t>
      </w:r>
    </w:p>
    <w:p w:rsidR="00F51C87" w:rsidRPr="00F51C87" w:rsidRDefault="00F51C87" w:rsidP="00F51C87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Times New Roman" w:hAnsi="Times New Roman" w:cs="Times New Roman"/>
          <w:sz w:val="24"/>
          <w:szCs w:val="24"/>
        </w:rPr>
        <w:t>оснащенный о</w:t>
      </w:r>
      <w:r w:rsidRPr="00F51C87">
        <w:rPr>
          <w:rFonts w:ascii="Times New Roman" w:eastAsia="Times New Roman" w:hAnsi="Times New Roman" w:cs="Times New Roman"/>
          <w:bCs/>
          <w:sz w:val="24"/>
          <w:szCs w:val="24"/>
        </w:rPr>
        <w:t xml:space="preserve">борудованием: </w:t>
      </w: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F51C87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DVD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:rsidR="00F51C87" w:rsidRPr="00F51C87" w:rsidRDefault="00F51C87" w:rsidP="00F51C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F51C87" w:rsidRPr="00F51C87" w:rsidRDefault="00F51C87" w:rsidP="00F51C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:rsidR="00F51C87" w:rsidRPr="00F51C87" w:rsidRDefault="00F51C87" w:rsidP="00F51C8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 п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F51C87" w:rsidRPr="00F51C87" w:rsidRDefault="00F51C87" w:rsidP="00F51C87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3.2.1. Печатные издания</w:t>
      </w:r>
      <w:r w:rsidRPr="00F51C87"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t>:</w:t>
      </w:r>
    </w:p>
    <w:p w:rsidR="00F51C87" w:rsidRPr="00F51C87" w:rsidRDefault="00F51C87" w:rsidP="00F51C87">
      <w:pPr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ГОСТ 31984-2012 Услуги общественного питания. Общие требования.- Введ.  </w:t>
      </w:r>
    </w:p>
    <w:p w:rsidR="00F51C87" w:rsidRPr="00F51C87" w:rsidRDefault="00F51C87" w:rsidP="00F51C87">
      <w:pPr>
        <w:spacing w:after="0" w:line="240" w:lineRule="auto"/>
        <w:ind w:left="709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2015-01-01. -  М.: Стандартинформ, 2014.-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8 с.</w:t>
      </w:r>
    </w:p>
    <w:p w:rsidR="00F51C87" w:rsidRPr="00F51C87" w:rsidRDefault="00F51C87" w:rsidP="00F51C87">
      <w:pPr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ГОСТ 30524-2013 Услуги общественного питания. Требования к персоналу. - Введ.  </w:t>
      </w:r>
    </w:p>
    <w:p w:rsidR="00F51C87" w:rsidRPr="00F51C87" w:rsidRDefault="00F51C87" w:rsidP="00F51C87">
      <w:pPr>
        <w:spacing w:after="0" w:line="240" w:lineRule="auto"/>
        <w:ind w:left="709"/>
        <w:jc w:val="both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2016-01-01. -  М.: Стандартинформ, 2014.-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48 с.</w:t>
      </w:r>
    </w:p>
    <w:p w:rsidR="00F51C87" w:rsidRPr="00F51C87" w:rsidRDefault="00F51C87" w:rsidP="00F51C87">
      <w:pPr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ГОСТ 31985-2013 Услуги общественного питания. Термины и определения.- Введ. 2015-01-01. -  М.: Стандартинформ, 2014.-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10 с.</w:t>
      </w:r>
    </w:p>
    <w:p w:rsidR="00F51C87" w:rsidRPr="00F51C87" w:rsidRDefault="00F51C87" w:rsidP="00F51C87">
      <w:pPr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val="en-US" w:eastAsia="ru-RU"/>
        </w:rPr>
        <w:t>III</w:t>
      </w:r>
      <w:r w:rsidRPr="00F51C87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, 12 с.</w:t>
      </w:r>
    </w:p>
    <w:p w:rsidR="00F51C87" w:rsidRPr="00F51C87" w:rsidRDefault="00F51C87" w:rsidP="00F51C87">
      <w:pPr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709" w:hanging="42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</w:r>
    </w:p>
    <w:p w:rsidR="00F51C87" w:rsidRPr="00F51C87" w:rsidRDefault="00F51C87" w:rsidP="00F51C87">
      <w:pPr>
        <w:numPr>
          <w:ilvl w:val="0"/>
          <w:numId w:val="7"/>
        </w:numPr>
        <w:tabs>
          <w:tab w:val="left" w:pos="993"/>
        </w:tabs>
        <w:spacing w:before="120" w:after="120" w:line="240" w:lineRule="auto"/>
        <w:ind w:left="709" w:hanging="42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Профессиональный стандарт «Кондитер/Шоколатье»</w:t>
      </w:r>
    </w:p>
    <w:p w:rsidR="00F51C87" w:rsidRPr="00F51C87" w:rsidRDefault="00F51C87" w:rsidP="00F51C87">
      <w:pPr>
        <w:numPr>
          <w:ilvl w:val="0"/>
          <w:numId w:val="7"/>
        </w:numPr>
        <w:spacing w:before="120" w:after="120" w:line="240" w:lineRule="auto"/>
        <w:ind w:left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>Ботов М.И. Оборудование предприятий общественного питания : учебник для студ.учреждений высш.проф.образования / М.И. Ботов, В.Д. Елхина, В.П. Кирпичников. – 1-е изд. – М. : Издательский центр «Академия», 2013. – 416 с.</w:t>
      </w:r>
    </w:p>
    <w:p w:rsidR="00F51C87" w:rsidRPr="00F51C87" w:rsidRDefault="00F51C87" w:rsidP="00F51C87">
      <w:pPr>
        <w:numPr>
          <w:ilvl w:val="0"/>
          <w:numId w:val="7"/>
        </w:numPr>
        <w:spacing w:before="120" w:after="120" w:line="240" w:lineRule="auto"/>
        <w:ind w:left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Елхина В.Д. Механическое оборудование предприятий общественного питания: Справочник : учеб.для учащихся учреждений сред.проф.образования / В.Д. Елхина. – 5-е изд., стер. – М. : Издательский центр «Академия», 2016. – 336 </w:t>
      </w:r>
    </w:p>
    <w:p w:rsidR="00F51C87" w:rsidRPr="00F51C87" w:rsidRDefault="00F51C87" w:rsidP="00F51C87">
      <w:pPr>
        <w:numPr>
          <w:ilvl w:val="0"/>
          <w:numId w:val="7"/>
        </w:numPr>
        <w:spacing w:before="120" w:after="120" w:line="240" w:lineRule="auto"/>
        <w:ind w:left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>Лутошкина Г.Г. Техническое оснащение и организация рабочего места: учеб.для учащихся учреждений сред.проф.образования / Г.Г. Лутошкина, Ж.С. Анохина. – 1-е изд. – М. : Издательский центр «Академия», 2016. – 240 с.</w:t>
      </w:r>
    </w:p>
    <w:p w:rsidR="00F51C87" w:rsidRPr="00F51C87" w:rsidRDefault="00F51C87" w:rsidP="00F51C87">
      <w:pPr>
        <w:numPr>
          <w:ilvl w:val="0"/>
          <w:numId w:val="7"/>
        </w:numPr>
        <w:spacing w:before="120" w:after="120" w:line="240" w:lineRule="auto"/>
        <w:ind w:left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>Усов В.В. Организация производства и обслуживания на предприятиях общественного питания : учеб.пособие для студ. учреждений сред.проф.образования / В.В. Усов. – 13-е изд., стер. – М. : Издательский центр «Академия», 2015. – 432 с.</w:t>
      </w:r>
    </w:p>
    <w:p w:rsidR="00F51C87" w:rsidRPr="00F51C87" w:rsidRDefault="00F51C87" w:rsidP="00F51C87">
      <w:pPr>
        <w:spacing w:after="0" w:line="240" w:lineRule="auto"/>
        <w:ind w:left="709" w:hanging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F51C87" w:rsidRPr="00F51C87" w:rsidRDefault="00F51C87" w:rsidP="00F51C87">
      <w:pPr>
        <w:spacing w:before="120" w:after="120" w:line="240" w:lineRule="auto"/>
        <w:ind w:left="108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51C87" w:rsidRPr="00F51C87" w:rsidRDefault="00F51C87" w:rsidP="00F51C87">
      <w:pPr>
        <w:spacing w:before="120" w:after="120" w:line="240" w:lineRule="auto"/>
        <w:ind w:left="108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51C87" w:rsidRPr="00F51C87" w:rsidRDefault="00F51C87" w:rsidP="00F51C87">
      <w:pPr>
        <w:spacing w:before="120" w:after="12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51C87" w:rsidRPr="00F51C87" w:rsidRDefault="00F51C87" w:rsidP="00F51C87">
      <w:pPr>
        <w:numPr>
          <w:ilvl w:val="2"/>
          <w:numId w:val="1"/>
        </w:numPr>
        <w:spacing w:before="120" w:after="12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Электронные издания: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</w:p>
    <w:p w:rsidR="00F51C87" w:rsidRPr="00F51C87" w:rsidRDefault="00F51C87" w:rsidP="00F51C87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51C87" w:rsidRPr="00F51C87" w:rsidRDefault="00F51C87" w:rsidP="00F51C87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</w:r>
      <w:hyperlink r:id="rId7" w:history="1">
        <w:r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http://pravo.gov.ru/proxy/ips/?docbody=&amp;nd=102063865&amp;rdk=&amp;backlink=1</w:t>
        </w:r>
      </w:hyperlink>
    </w:p>
    <w:p w:rsidR="00F51C87" w:rsidRPr="00F51C87" w:rsidRDefault="00F51C87" w:rsidP="00F51C87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8" w:history="1">
        <w:r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http://ozpp.ru/laws2/postan/post7.html</w:t>
        </w:r>
      </w:hyperlink>
    </w:p>
    <w:p w:rsidR="00F51C87" w:rsidRPr="00F51C87" w:rsidRDefault="00F51C87" w:rsidP="00F51C87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 </w:t>
      </w:r>
      <w:hyperlink r:id="rId9" w:history="1">
        <w:r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http://ohranatruda.ru/ot_biblio/normativ/data_normativ/9/9744/</w:t>
        </w:r>
      </w:hyperlink>
    </w:p>
    <w:p w:rsidR="00F51C87" w:rsidRPr="00F51C87" w:rsidRDefault="003D59C2" w:rsidP="00F51C87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hyperlink r:id="rId10" w:history="1"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http://www.horeca.ru/</w:t>
        </w:r>
      </w:hyperlink>
      <w:r w:rsidR="00F51C87"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Главный портал индустрии гостеприимства и питания</w:t>
      </w:r>
    </w:p>
    <w:p w:rsidR="00F51C87" w:rsidRPr="00F51C87" w:rsidRDefault="003D59C2" w:rsidP="00F51C87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hyperlink r:id="rId11" w:history="1"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food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service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ru-RU"/>
          </w:rPr>
          <w:t>catalog</w:t>
        </w:r>
      </w:hyperlink>
      <w:r w:rsidR="00F51C87"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Каталог пищевого оборудования</w:t>
      </w:r>
    </w:p>
    <w:p w:rsidR="00F51C87" w:rsidRPr="00F51C87" w:rsidRDefault="003D59C2" w:rsidP="00F51C87">
      <w:pPr>
        <w:numPr>
          <w:ilvl w:val="0"/>
          <w:numId w:val="8"/>
        </w:numPr>
        <w:spacing w:after="0" w:line="240" w:lineRule="auto"/>
        <w:ind w:left="709" w:hanging="425"/>
        <w:jc w:val="both"/>
        <w:rPr>
          <w:rFonts w:ascii="Times New Roman" w:eastAsia="MS Mincho" w:hAnsi="Times New Roman" w:cs="Times New Roman"/>
          <w:color w:val="0000FF"/>
          <w:sz w:val="24"/>
          <w:szCs w:val="24"/>
          <w:u w:val="single"/>
          <w:lang w:eastAsia="ru-RU"/>
        </w:rPr>
      </w:pPr>
      <w:hyperlink r:id="rId12" w:history="1">
        <w:r w:rsidR="00F51C87" w:rsidRPr="00F51C87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eastAsia="ru-RU"/>
          </w:rPr>
          <w:t>www.restoracia.ru</w:t>
        </w:r>
      </w:hyperlink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51C87" w:rsidRPr="00F51C87" w:rsidRDefault="00F51C87" w:rsidP="00F51C87">
      <w:pPr>
        <w:spacing w:after="0" w:line="240" w:lineRule="auto"/>
        <w:ind w:left="709" w:hanging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F51C87" w:rsidRPr="00F51C87" w:rsidRDefault="00F51C87" w:rsidP="00F51C87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Дополнительные источники: </w:t>
      </w:r>
    </w:p>
    <w:p w:rsidR="00F51C87" w:rsidRPr="00F51C87" w:rsidRDefault="00F51C87" w:rsidP="00F51C87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709" w:right="-1" w:hanging="425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Организация производства на предприятиях общественного питания: учебник для сред. проф. образования: учебник для сред. проф. образования/ Л.А. Радченко.- Ростов Н/Д «Феникс», 2012 - 373 с.</w:t>
      </w:r>
    </w:p>
    <w:p w:rsidR="00F51C87" w:rsidRPr="00F51C87" w:rsidRDefault="00F51C87" w:rsidP="00F51C87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709" w:right="-1" w:hanging="425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>Электромеханическое оборудование/ Е.С. Крылов.- М.: «Ресторанные ведомости», 2012,160 с.</w:t>
      </w:r>
    </w:p>
    <w:p w:rsidR="00F51C87" w:rsidRPr="00F51C87" w:rsidRDefault="00F51C87" w:rsidP="00F51C87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709" w:right="-1" w:hanging="425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Тепловое оборудование/ Р.В. Хохлов.-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М.: «Ресторанные ведомости», 2012 - 164 с.</w:t>
      </w:r>
    </w:p>
    <w:p w:rsidR="00F51C87" w:rsidRPr="00F51C87" w:rsidRDefault="00F51C87" w:rsidP="00F51C87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709" w:right="-1" w:hanging="425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Пароконвектомат: технологии эффективной работы/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Е.С. Крылов.- М.: «Ресторанные ведомости», 2012 – 128 с.</w:t>
      </w:r>
    </w:p>
    <w:p w:rsidR="00F51C87" w:rsidRPr="00F51C87" w:rsidRDefault="00F51C87" w:rsidP="00F51C87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709" w:right="-1" w:hanging="425"/>
        <w:contextualSpacing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Холодильное оборудование/ Р.В. Хохлов.-</w:t>
      </w:r>
      <w:r w:rsidRPr="00F51C8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М.: «Ресторанные ведомости», 2012 – 162 с.</w:t>
      </w:r>
    </w:p>
    <w:p w:rsidR="00F51C87" w:rsidRPr="00F51C87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F51C87" w:rsidRPr="00F51C87">
          <w:footerReference w:type="even" r:id="rId13"/>
          <w:foot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1C87" w:rsidRPr="00F51C87" w:rsidRDefault="00F51C87" w:rsidP="00F51C87">
      <w:pPr>
        <w:spacing w:after="0" w:line="240" w:lineRule="auto"/>
        <w:ind w:left="993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4. КОНТРОЛЬ И ОЦЕНКА РЕЗУЛЬТАТОВ ОСВОЕНИЯ УЧЕБНОЙ ДИСЦИПЛИНЫ</w:t>
      </w: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90"/>
        <w:gridCol w:w="2630"/>
        <w:gridCol w:w="2354"/>
      </w:tblGrid>
      <w:tr w:rsidR="00F51C87" w:rsidRPr="00F51C87" w:rsidTr="002E5DC1">
        <w:tc>
          <w:tcPr>
            <w:tcW w:w="2313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418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269" w:type="pct"/>
            <w:vAlign w:val="center"/>
          </w:tcPr>
          <w:p w:rsidR="00F51C87" w:rsidRPr="00F51C87" w:rsidRDefault="00F51C87" w:rsidP="00F51C87">
            <w:pPr>
              <w:spacing w:after="0" w:line="240" w:lineRule="auto"/>
              <w:ind w:left="35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F51C87" w:rsidRPr="00F51C87" w:rsidTr="002E5DC1">
        <w:tc>
          <w:tcPr>
            <w:tcW w:w="2313" w:type="pct"/>
          </w:tcPr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b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Знание: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охраны труда в организациях питания</w:t>
            </w: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pct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Полнота ответов, точность формулировок, не менее 75% правильных ответов.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Актуальность темы, адекватность результатов поставленным целям, 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69" w:type="pct"/>
          </w:tcPr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при провдении: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-тестирования;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в форме дифференцированного зачета/ экзамена по МДК в виде: 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-письменных/ устных ответов, 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-тестирования.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51C87" w:rsidRPr="00F51C87" w:rsidTr="002E5DC1">
        <w:tc>
          <w:tcPr>
            <w:tcW w:w="2313" w:type="pct"/>
          </w:tcPr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u w:color="333333"/>
                <w:shd w:val="clear" w:color="auto" w:fill="FFFFFF"/>
                <w:lang w:eastAsia="ru-RU"/>
              </w:rPr>
              <w:t>Умение: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:rsidR="00F51C87" w:rsidRPr="00F51C87" w:rsidRDefault="00F51C87" w:rsidP="00F51C87">
            <w:pPr>
              <w:spacing w:after="0" w:line="240" w:lineRule="auto"/>
              <w:ind w:firstLine="645"/>
              <w:jc w:val="both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</w:rPr>
              <w:t xml:space="preserve">подготавливать к работе, использовать технологическое оборудование по его назначению с учётом </w:t>
            </w:r>
            <w:r w:rsidRPr="00F51C8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u w:color="333333"/>
                <w:shd w:val="clear" w:color="auto" w:fill="FFFFFF"/>
              </w:rPr>
              <w:t>правил техники безопасности, санитарии и пожарной безопасности, правильно ориентироваться в экстренной ситуации</w:t>
            </w:r>
          </w:p>
          <w:p w:rsidR="00F51C87" w:rsidRPr="00F51C87" w:rsidRDefault="00F51C87" w:rsidP="00F51C87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pct"/>
          </w:tcPr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-Точность оценки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-Соответствие требованиям инструкций, регламентов 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-Рациональность действий и т.д.</w:t>
            </w: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51C87" w:rsidRPr="00F51C87" w:rsidRDefault="00F51C87" w:rsidP="00F51C87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69" w:type="pct"/>
          </w:tcPr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контроль: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защита отчетов по практическим/ лабораорным занятиям;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оценка заданий для внеаудиторной (самостоятельной)  работы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F51C87" w:rsidRPr="00F51C87" w:rsidRDefault="00F51C87" w:rsidP="00F51C87">
            <w:pPr>
              <w:spacing w:after="0" w:line="240" w:lineRule="auto"/>
              <w:ind w:left="3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 экспертная оценка выполнения практических заданий на зачете/экзамене </w:t>
            </w:r>
          </w:p>
        </w:tc>
      </w:tr>
    </w:tbl>
    <w:p w:rsidR="00F51C87" w:rsidRDefault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F51C87" w:rsidRPr="00F51C87" w:rsidRDefault="00F51C87" w:rsidP="00F51C87"/>
    <w:p w:rsidR="00DD11A9" w:rsidRPr="00F51C87" w:rsidRDefault="00DD11A9" w:rsidP="00F51C87">
      <w:pPr>
        <w:jc w:val="right"/>
      </w:pPr>
    </w:p>
    <w:sectPr w:rsidR="00DD11A9" w:rsidRPr="00F51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9C2" w:rsidRDefault="003D59C2" w:rsidP="00F51C87">
      <w:pPr>
        <w:spacing w:after="0" w:line="240" w:lineRule="auto"/>
      </w:pPr>
      <w:r>
        <w:separator/>
      </w:r>
    </w:p>
  </w:endnote>
  <w:endnote w:type="continuationSeparator" w:id="0">
    <w:p w:rsidR="003D59C2" w:rsidRDefault="003D59C2" w:rsidP="00F51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585" w:rsidRDefault="00DE5DBE" w:rsidP="006D17C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7585" w:rsidRDefault="003D59C2" w:rsidP="006D17C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585" w:rsidRDefault="00DE5D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F1EEC">
      <w:rPr>
        <w:noProof/>
      </w:rPr>
      <w:t>13</w:t>
    </w:r>
    <w:r>
      <w:fldChar w:fldCharType="end"/>
    </w:r>
  </w:p>
  <w:p w:rsidR="005E7585" w:rsidRDefault="003D59C2" w:rsidP="006D17C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9C2" w:rsidRDefault="003D59C2" w:rsidP="00F51C87">
      <w:pPr>
        <w:spacing w:after="0" w:line="240" w:lineRule="auto"/>
      </w:pPr>
      <w:r>
        <w:separator/>
      </w:r>
    </w:p>
  </w:footnote>
  <w:footnote w:type="continuationSeparator" w:id="0">
    <w:p w:rsidR="003D59C2" w:rsidRDefault="003D59C2" w:rsidP="00F51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0566"/>
    <w:multiLevelType w:val="multilevel"/>
    <w:tmpl w:val="525C0FF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1" w15:restartNumberingAfterBreak="0">
    <w:nsid w:val="0DD30A39"/>
    <w:multiLevelType w:val="hybridMultilevel"/>
    <w:tmpl w:val="C7162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FC72D38"/>
    <w:multiLevelType w:val="hybridMultilevel"/>
    <w:tmpl w:val="0F8CF070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9F4068"/>
    <w:multiLevelType w:val="hybridMultilevel"/>
    <w:tmpl w:val="391C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4E96BDD"/>
    <w:multiLevelType w:val="multilevel"/>
    <w:tmpl w:val="7654D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5" w15:restartNumberingAfterBreak="0">
    <w:nsid w:val="5A356FCF"/>
    <w:multiLevelType w:val="hybridMultilevel"/>
    <w:tmpl w:val="324CFCCA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482090"/>
    <w:multiLevelType w:val="hybridMultilevel"/>
    <w:tmpl w:val="EB085088"/>
    <w:lvl w:ilvl="0" w:tplc="6316C3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7AD808C1"/>
    <w:multiLevelType w:val="hybridMultilevel"/>
    <w:tmpl w:val="F7E26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FB"/>
    <w:rsid w:val="00055FEC"/>
    <w:rsid w:val="003D59C2"/>
    <w:rsid w:val="0052124B"/>
    <w:rsid w:val="00644C90"/>
    <w:rsid w:val="00A036D8"/>
    <w:rsid w:val="00A804ED"/>
    <w:rsid w:val="00AF6FEB"/>
    <w:rsid w:val="00BF1EEC"/>
    <w:rsid w:val="00DD11A9"/>
    <w:rsid w:val="00DE5DBE"/>
    <w:rsid w:val="00F428FB"/>
    <w:rsid w:val="00F5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AF9C"/>
  <w15:chartTrackingRefBased/>
  <w15:docId w15:val="{A719BAE4-6DC6-49EE-BF59-D496104F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51C87"/>
  </w:style>
  <w:style w:type="character" w:styleId="a5">
    <w:name w:val="page number"/>
    <w:basedOn w:val="a0"/>
    <w:uiPriority w:val="99"/>
    <w:rsid w:val="00F51C87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F5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1C87"/>
  </w:style>
  <w:style w:type="paragraph" w:styleId="a8">
    <w:name w:val="Balloon Text"/>
    <w:basedOn w:val="a"/>
    <w:link w:val="a9"/>
    <w:uiPriority w:val="99"/>
    <w:semiHidden/>
    <w:unhideWhenUsed/>
    <w:rsid w:val="00644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4C90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BF1E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zpp.ru/laws2/postan/post7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063865&amp;rdk=&amp;backlink=1" TargetMode="External"/><Relationship Id="rId12" Type="http://schemas.openxmlformats.org/officeDocument/2006/relationships/hyperlink" Target="http://www.restoracia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ood-service.ru/catalo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horec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hranatruda.ru/ot_biblio/normativ/data_normativ/9/9744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3352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10</cp:revision>
  <cp:lastPrinted>2019-03-21T05:14:00Z</cp:lastPrinted>
  <dcterms:created xsi:type="dcterms:W3CDTF">2019-03-20T09:48:00Z</dcterms:created>
  <dcterms:modified xsi:type="dcterms:W3CDTF">2019-04-04T11:18:00Z</dcterms:modified>
</cp:coreProperties>
</file>